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bookmarkStart w:id="0" w:name="_GoBack"/>
      <w:bookmarkEnd w:id="0"/>
      <w:r>
        <w:rPr>
          <w:color w:val="000000"/>
        </w:rPr>
        <w:t>  </w:t>
      </w:r>
      <w:r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>Секция Мг Науки Человека</w:t>
      </w:r>
    </w:p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</w:t>
      </w:r>
      <w:r>
        <w:rPr>
          <w:color w:val="000000"/>
        </w:rPr>
        <w:t> Воронова</w:t>
      </w:r>
      <w:r>
        <w:rPr>
          <w:color w:val="000000"/>
        </w:rPr>
        <w:t xml:space="preserve"> </w:t>
      </w:r>
      <w:r>
        <w:rPr>
          <w:color w:val="000000"/>
        </w:rPr>
        <w:t>Татьяна Геннадьевна</w:t>
      </w:r>
    </w:p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МАН ИВО 262023 ИЦ </w:t>
      </w:r>
    </w:p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</w:t>
      </w:r>
      <w:hyperlink r:id="rId5" w:tgtFrame="_blank" w:history="1">
        <w:r>
          <w:rPr>
            <w:rStyle w:val="a4"/>
            <w:color w:val="1155CC"/>
          </w:rPr>
          <w:t>fasintez.tv@gmail.com</w:t>
        </w:r>
      </w:hyperlink>
      <w:r>
        <w:rPr>
          <w:color w:val="000000"/>
        </w:rPr>
        <w:t> </w:t>
      </w:r>
    </w:p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                                                            ТЕЗИСЫ </w:t>
      </w:r>
    </w:p>
    <w:p w:rsidR="00FD2BDD" w:rsidRDefault="00FD2BDD" w:rsidP="00FD2BDD">
      <w:pPr>
        <w:pStyle w:val="a3"/>
        <w:shd w:val="clear" w:color="auto" w:fill="FFFFFF"/>
        <w:ind w:left="-1134" w:right="-290" w:firstLine="1134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                     ПЕРСПЕКТИВЫ РАЗВИТИЯ ЧЕЛОВЕКА-УЧИТЕЛЯ</w:t>
      </w:r>
    </w:p>
    <w:p w:rsidR="00FD2BDD" w:rsidRDefault="00FD2BDD" w:rsidP="00FD2BDD">
      <w:pPr>
        <w:pStyle w:val="a3"/>
        <w:shd w:val="clear" w:color="auto" w:fill="FFFFFF"/>
        <w:ind w:left="-1134" w:right="-290"/>
        <w:jc w:val="both"/>
        <w:rPr>
          <w:rFonts w:ascii="Arial" w:hAnsi="Arial" w:cs="Arial"/>
          <w:color w:val="222222"/>
        </w:rPr>
      </w:pPr>
      <w:r>
        <w:rPr>
          <w:color w:val="000000"/>
        </w:rPr>
        <w:t>Задача развития Человека-Учителя - применить материю к самому себе для развития 64 Тел видов материи и  овладеть эталонами 32-х видов материи, 32-х типов материи и 32-х Метагалактики со своими вариантами развития. Источником любой Реальности является тип материи, а источником типа материи является вид материи. В характеристиках типа и вида материи заложены все основы, законы, фундаментальности материи, которые мы видим в Реальности. 64 вида материи в отражении друг в друге рождают 4096 типов материи, в свою очередь 256 типов материи связаны 4-мя основными свойствами: Огонь, Дух, Свет, Энергия. </w:t>
      </w:r>
    </w:p>
    <w:p w:rsidR="00FD2BDD" w:rsidRDefault="00FD2BDD" w:rsidP="00FD2BDD">
      <w:pPr>
        <w:pStyle w:val="a3"/>
        <w:shd w:val="clear" w:color="auto" w:fill="FFFFFF"/>
        <w:ind w:left="-1134" w:right="-290"/>
        <w:jc w:val="both"/>
        <w:rPr>
          <w:rFonts w:ascii="Arial" w:hAnsi="Arial" w:cs="Arial"/>
          <w:color w:val="222222"/>
        </w:rPr>
      </w:pPr>
      <w:r>
        <w:rPr>
          <w:color w:val="000000"/>
        </w:rPr>
        <w:t xml:space="preserve">Человек вошёл в типы и виды материи и человечество получает эту фиксацию типа материи. Таким образом эволюция растёт, растут возможности человека, биология и природа и на всё человечество фиксируется  </w:t>
      </w:r>
      <w:proofErr w:type="spellStart"/>
      <w:r>
        <w:rPr>
          <w:color w:val="000000"/>
        </w:rPr>
        <w:t>ядерность</w:t>
      </w:r>
      <w:proofErr w:type="spellEnd"/>
      <w:r>
        <w:rPr>
          <w:color w:val="000000"/>
        </w:rPr>
        <w:t xml:space="preserve">. 64 Тела помогают нам двигаться по ВЦР Метагалактики Фа. Младенцы рождаются с 1024 видами ядер – это значит, человек будет легко ходить по 1024 Реальностям. Каждое ядро имеет свой тип материи.  Взрослым </w:t>
      </w:r>
      <w:proofErr w:type="spellStart"/>
      <w:r>
        <w:rPr>
          <w:color w:val="000000"/>
        </w:rPr>
        <w:t>матрично</w:t>
      </w:r>
      <w:proofErr w:type="spellEnd"/>
      <w:r>
        <w:rPr>
          <w:color w:val="000000"/>
        </w:rPr>
        <w:t xml:space="preserve"> фиксируются 4096 частей, чтобы эти ядра Физического мира усваивались и применялись взрослыми. Эманации поля человечества уже доходят до границ Солнечной системы. Чем плотнее концентрация Огня, плотнее ядра, тогда Тела способны выживать там и  смысл разработки видов и типов материи в этом. В настоящее время ядра 64 Тел имеют 256 видов материи. Все остальные ядра частей тоже будут иметь ядра этих видов материи. В Парадигме науки опубликованы части, которые преобразились, но для человечества они продолжают действовать. </w:t>
      </w:r>
    </w:p>
    <w:p w:rsidR="00FD2BDD" w:rsidRDefault="00FD2BDD" w:rsidP="00FD2BDD">
      <w:pPr>
        <w:pStyle w:val="a3"/>
        <w:shd w:val="clear" w:color="auto" w:fill="FFFFFF"/>
        <w:ind w:left="-1134" w:right="-290"/>
        <w:jc w:val="both"/>
        <w:rPr>
          <w:rFonts w:ascii="Arial" w:hAnsi="Arial" w:cs="Arial"/>
          <w:color w:val="222222"/>
        </w:rPr>
      </w:pPr>
      <w:proofErr w:type="spellStart"/>
      <w:r>
        <w:rPr>
          <w:color w:val="000000"/>
        </w:rPr>
        <w:t>Парадигмальный</w:t>
      </w:r>
      <w:proofErr w:type="spellEnd"/>
      <w:r>
        <w:rPr>
          <w:color w:val="000000"/>
        </w:rPr>
        <w:t xml:space="preserve"> Синтез – это внутреннее, Философский Синтез - внешнее. Для науки, внешнее – это Научный Синтез, внутреннее - Философский Синтез. Для Метагалактических Центров внешнее – это Вышколенный Синтез, внутреннее – это Научный Синтез. Всеми этими связками идет правильный рост. Задача - развивать в человеке и человечестве Совершенные части. Без Совершенных частей, основанных на мудрости, в видах материи мы невозможно действовать правильными Правами и нам необходимо построить Метагалактическое общество, которое строится Совершенными частями. Человечество живёт минимум 16 частностями, Ипостасные служащие развиваются 32-мя частностями и  Метагалактическому Иерархическому обществу необходимо будет научиться оперировать этим количеством </w:t>
      </w:r>
      <w:proofErr w:type="spellStart"/>
      <w:r>
        <w:rPr>
          <w:color w:val="000000"/>
        </w:rPr>
        <w:t>частностей.Новая</w:t>
      </w:r>
      <w:proofErr w:type="spellEnd"/>
      <w:r>
        <w:rPr>
          <w:color w:val="000000"/>
        </w:rPr>
        <w:t xml:space="preserve"> материя фиксируется в ядрах сцепкой записей новой </w:t>
      </w:r>
      <w:proofErr w:type="spellStart"/>
      <w:r>
        <w:rPr>
          <w:color w:val="000000"/>
        </w:rPr>
        <w:t>Прасинтезности</w:t>
      </w:r>
      <w:proofErr w:type="spellEnd"/>
      <w:r>
        <w:rPr>
          <w:color w:val="000000"/>
        </w:rPr>
        <w:t xml:space="preserve">, а части растут и формируют новый тип </w:t>
      </w:r>
      <w:proofErr w:type="spellStart"/>
      <w:r>
        <w:rPr>
          <w:color w:val="000000"/>
        </w:rPr>
        <w:t>Прасинтезных</w:t>
      </w:r>
      <w:proofErr w:type="spellEnd"/>
      <w:r>
        <w:rPr>
          <w:color w:val="000000"/>
        </w:rPr>
        <w:t xml:space="preserve"> отношений. При фиксации нового содержания, если нет стыковки записей </w:t>
      </w:r>
      <w:proofErr w:type="spellStart"/>
      <w:r>
        <w:rPr>
          <w:color w:val="000000"/>
        </w:rPr>
        <w:t>Прасинтезности</w:t>
      </w:r>
      <w:proofErr w:type="spellEnd"/>
      <w:r>
        <w:rPr>
          <w:color w:val="000000"/>
        </w:rPr>
        <w:t xml:space="preserve">, Ядра не получают сигналов материи, перестают работать и </w:t>
      </w:r>
      <w:proofErr w:type="spellStart"/>
      <w:r>
        <w:rPr>
          <w:color w:val="000000"/>
        </w:rPr>
        <w:t>заструктуриваются</w:t>
      </w:r>
      <w:proofErr w:type="spellEnd"/>
      <w:r>
        <w:rPr>
          <w:color w:val="000000"/>
        </w:rPr>
        <w:t xml:space="preserve">. Каждая часть получает от ИВ Отца свой пакет Совершенств Мудрости, </w:t>
      </w:r>
      <w:proofErr w:type="spellStart"/>
      <w:r>
        <w:rPr>
          <w:color w:val="000000"/>
        </w:rPr>
        <w:t>Синтезной</w:t>
      </w:r>
      <w:proofErr w:type="spellEnd"/>
      <w:r>
        <w:rPr>
          <w:color w:val="000000"/>
        </w:rPr>
        <w:t xml:space="preserve"> Любви, Начал Творения. ИВ Отец сотворил нам новые части: Права Творения, как возможность творить, Начало Любви, как слияние с другими видами материи. </w:t>
      </w:r>
    </w:p>
    <w:p w:rsidR="00FD2BDD" w:rsidRDefault="00FD2BDD" w:rsidP="00FD2BDD">
      <w:pPr>
        <w:pStyle w:val="a3"/>
        <w:shd w:val="clear" w:color="auto" w:fill="FFFFFF"/>
        <w:ind w:left="-1134" w:right="-290"/>
        <w:jc w:val="both"/>
        <w:rPr>
          <w:rFonts w:ascii="Arial" w:hAnsi="Arial" w:cs="Arial"/>
          <w:color w:val="222222"/>
        </w:rPr>
      </w:pPr>
      <w:r>
        <w:rPr>
          <w:color w:val="000000"/>
        </w:rPr>
        <w:t xml:space="preserve">Истинная </w:t>
      </w:r>
      <w:proofErr w:type="spellStart"/>
      <w:r>
        <w:rPr>
          <w:color w:val="000000"/>
        </w:rPr>
        <w:t>Прасинтезность</w:t>
      </w:r>
      <w:proofErr w:type="spellEnd"/>
      <w:r>
        <w:rPr>
          <w:color w:val="000000"/>
        </w:rPr>
        <w:t xml:space="preserve"> из ИВДИВО Октавы Бытия меняет масштаб, качество и компетенцию – это разная насыщенность Синтеза. Любовь – ВЦ Метагалактика, Творение – ИВ Метагалактика, Созидание – Метагалактика Фа. Переформатирование частей и возможность общаться Совершенными частями происходит для овладения Октавой Бытия, развития Метагалактического общества и разработки возможностей Человека-Учителя, развития Человечности и  Иерархичности людей между собой.</w:t>
      </w:r>
    </w:p>
    <w:p w:rsidR="00FD2BDD" w:rsidRDefault="00FD2BDD" w:rsidP="00FD2BDD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D2BDD" w:rsidRDefault="00FD2BDD" w:rsidP="00FD2BDD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D2BDD" w:rsidRDefault="00FD2BDD" w:rsidP="00FD2BDD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000000"/>
        </w:rPr>
        <w:lastRenderedPageBreak/>
        <w:t> </w:t>
      </w:r>
    </w:p>
    <w:p w:rsidR="0034247B" w:rsidRDefault="00FD2BDD" w:rsidP="00FD2BDD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</w:t>
      </w:r>
    </w:p>
    <w:p w:rsidR="0034247B" w:rsidRDefault="0034247B" w:rsidP="0034247B">
      <w:pPr>
        <w:ind w:left="-1134"/>
      </w:pPr>
    </w:p>
    <w:sectPr w:rsidR="0034247B" w:rsidSect="0034247B">
      <w:pgSz w:w="11900" w:h="16840"/>
      <w:pgMar w:top="434" w:right="850" w:bottom="38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B"/>
    <w:rsid w:val="0034247B"/>
    <w:rsid w:val="00C104C6"/>
    <w:rsid w:val="00C54A5F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CF8"/>
  <w15:chartTrackingRefBased/>
  <w15:docId w15:val="{C05EF556-8D17-5741-A039-66C433C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424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2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sintez.t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C596A-A92F-8C44-B839-6CE8C4DD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2020-03-01T00:32:00Z</dcterms:created>
  <dcterms:modified xsi:type="dcterms:W3CDTF">2020-03-01T00:58:00Z</dcterms:modified>
</cp:coreProperties>
</file>